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F7B" w:rsidRPr="00C937A4" w:rsidRDefault="005F1BD9" w:rsidP="00CD1F7B">
      <w:pPr>
        <w:spacing w:after="0" w:line="240" w:lineRule="auto"/>
        <w:rPr>
          <w:rFonts w:ascii="Times New Roman" w:hAnsi="Times New Roman" w:cs="Times New Roman"/>
          <w:sz w:val="24"/>
          <w:szCs w:val="24"/>
        </w:rPr>
      </w:pPr>
      <w:r w:rsidRPr="005F1BD9">
        <w:rPr>
          <w:rFonts w:ascii="Times New Roman" w:hAnsi="Times New Roman" w:cs="Times New Roman"/>
          <w:noProof/>
          <w:color w:val="FF0000"/>
          <w:sz w:val="36"/>
        </w:rPr>
        <w:drawing>
          <wp:anchor distT="0" distB="0" distL="114300" distR="114300" simplePos="0" relativeHeight="251661312" behindDoc="0" locked="0" layoutInCell="1" allowOverlap="1" wp14:anchorId="55C7107A" wp14:editId="50CFF395">
            <wp:simplePos x="0" y="0"/>
            <wp:positionH relativeFrom="margin">
              <wp:posOffset>4893310</wp:posOffset>
            </wp:positionH>
            <wp:positionV relativeFrom="paragraph">
              <wp:posOffset>0</wp:posOffset>
            </wp:positionV>
            <wp:extent cx="1328420" cy="666750"/>
            <wp:effectExtent l="0" t="0" r="5080" b="0"/>
            <wp:wrapThrough wrapText="bothSides">
              <wp:wrapPolygon edited="0">
                <wp:start x="0" y="0"/>
                <wp:lineTo x="0" y="20983"/>
                <wp:lineTo x="21373" y="20983"/>
                <wp:lineTo x="21373" y="0"/>
                <wp:lineTo x="0" y="0"/>
              </wp:wrapPolygon>
            </wp:wrapThrough>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55" t="24809" r="10746" b="23664"/>
                    <a:stretch/>
                  </pic:blipFill>
                  <pic:spPr bwMode="auto">
                    <a:xfrm>
                      <a:off x="0" y="0"/>
                      <a:ext cx="1328420"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65D6" w:rsidRPr="005F1BD9">
        <w:rPr>
          <w:rFonts w:ascii="Times New Roman" w:hAnsi="Times New Roman" w:cs="Times New Roman"/>
          <w:color w:val="FF0000"/>
          <w:sz w:val="24"/>
          <w:szCs w:val="24"/>
        </w:rPr>
        <w:t xml:space="preserve"> </w:t>
      </w:r>
    </w:p>
    <w:p w:rsidR="00CD1F7B" w:rsidRDefault="00CD1F7B" w:rsidP="00CD1F7B">
      <w:pPr>
        <w:spacing w:after="0" w:line="240" w:lineRule="auto"/>
        <w:rPr>
          <w:rFonts w:ascii="Times New Roman" w:hAnsi="Times New Roman" w:cs="Times New Roman"/>
          <w:sz w:val="24"/>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CD3BF6" w:rsidRPr="00CD71DC" w:rsidRDefault="00CD3BF6" w:rsidP="00CD3BF6">
      <w:pPr>
        <w:spacing w:after="0" w:line="360" w:lineRule="auto"/>
        <w:jc w:val="center"/>
        <w:rPr>
          <w:rFonts w:ascii="Times New Roman" w:hAnsi="Times New Roman" w:cs="Times New Roman" w:hint="eastAsia"/>
          <w:b/>
          <w:sz w:val="52"/>
        </w:rPr>
      </w:pPr>
      <w:r>
        <w:rPr>
          <w:rFonts w:ascii="Times New Roman" w:hAnsi="Times New Roman" w:cs="Times New Roman"/>
          <w:b/>
          <w:noProof/>
          <w:sz w:val="52"/>
        </w:rPr>
        <mc:AlternateContent>
          <mc:Choice Requires="wps">
            <w:drawing>
              <wp:anchor distT="0" distB="0" distL="114300" distR="114300" simplePos="0" relativeHeight="251659264" behindDoc="0" locked="0" layoutInCell="1" allowOverlap="1" wp14:anchorId="41B999F6" wp14:editId="08545607">
                <wp:simplePos x="0" y="0"/>
                <wp:positionH relativeFrom="column">
                  <wp:posOffset>215900</wp:posOffset>
                </wp:positionH>
                <wp:positionV relativeFrom="paragraph">
                  <wp:posOffset>481850</wp:posOffset>
                </wp:positionV>
                <wp:extent cx="5469255" cy="0"/>
                <wp:effectExtent l="0" t="0" r="36195" b="19050"/>
                <wp:wrapNone/>
                <wp:docPr id="2" name="직선 연결선 2"/>
                <wp:cNvGraphicFramePr/>
                <a:graphic xmlns:a="http://schemas.openxmlformats.org/drawingml/2006/main">
                  <a:graphicData uri="http://schemas.microsoft.com/office/word/2010/wordprocessingShape">
                    <wps:wsp>
                      <wps:cNvCnPr/>
                      <wps:spPr>
                        <a:xfrm>
                          <a:off x="0" y="0"/>
                          <a:ext cx="54692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6F0F43" id="직선 연결선 2"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7pt,37.95pt" to="447.6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" strokecolor="black [3213]"/>
            </w:pict>
          </mc:Fallback>
        </mc:AlternateContent>
      </w:r>
      <w:r>
        <w:rPr>
          <w:rFonts w:ascii="Times New Roman" w:hAnsi="Times New Roman" w:cs="Times New Roman"/>
          <w:b/>
          <w:noProof/>
          <w:sz w:val="52"/>
        </w:rPr>
        <w:t>Undergraduate</w:t>
      </w:r>
      <w:r w:rsidR="00523661">
        <w:rPr>
          <w:rFonts w:ascii="Times New Roman" w:hAnsi="Times New Roman" w:cs="Times New Roman"/>
          <w:b/>
          <w:noProof/>
          <w:sz w:val="52"/>
        </w:rPr>
        <w:t xml:space="preserve"> Dissertation</w:t>
      </w:r>
      <w:bookmarkStart w:id="0" w:name="_GoBack"/>
      <w:bookmarkEnd w:id="0"/>
    </w:p>
    <w:p w:rsidR="00CD3BF6" w:rsidRPr="00CD3BF6" w:rsidRDefault="00CD3BF6" w:rsidP="00CD3BF6">
      <w:pPr>
        <w:spacing w:after="0" w:line="360" w:lineRule="auto"/>
        <w:jc w:val="center"/>
        <w:rPr>
          <w:rFonts w:ascii="Times New Roman" w:hAnsi="Times New Roman" w:cs="Times New Roman"/>
          <w:b/>
          <w:color w:val="FF0000"/>
          <w:sz w:val="36"/>
        </w:rPr>
      </w:pPr>
      <w:r w:rsidRPr="00CD3BF6">
        <w:rPr>
          <w:rFonts w:ascii="Times New Roman" w:hAnsi="Times New Roman" w:cs="Times New Roman"/>
          <w:b/>
          <w:color w:val="FF0000"/>
          <w:sz w:val="36"/>
        </w:rPr>
        <w:t>Title of your study</w:t>
      </w:r>
    </w:p>
    <w:p w:rsidR="00CD1F7B" w:rsidRPr="00CD3BF6"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7224AC" w:rsidRDefault="007224AC" w:rsidP="00CD3BF6">
      <w:pPr>
        <w:spacing w:after="0" w:line="240" w:lineRule="auto"/>
        <w:ind w:firstLineChars="483" w:firstLine="1739"/>
        <w:jc w:val="right"/>
        <w:rPr>
          <w:rFonts w:ascii="Times New Roman" w:hAnsi="Times New Roman" w:cs="Times New Roman"/>
          <w:sz w:val="36"/>
        </w:rPr>
      </w:pPr>
    </w:p>
    <w:p w:rsidR="00CD3BF6" w:rsidRPr="007224AC" w:rsidRDefault="00CD3BF6"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color w:val="FF0000"/>
          <w:sz w:val="36"/>
        </w:rPr>
        <w:t xml:space="preserve">Submitted on: </w:t>
      </w:r>
      <w:r w:rsidR="003D127C" w:rsidRPr="007224AC">
        <w:rPr>
          <w:rFonts w:ascii="Times New Roman" w:hAnsi="Times New Roman" w:cs="Times New Roman"/>
          <w:color w:val="FF0000"/>
          <w:sz w:val="36"/>
        </w:rPr>
        <w:t>Dec.</w:t>
      </w:r>
      <w:r w:rsidRPr="007224AC">
        <w:rPr>
          <w:rFonts w:ascii="Times New Roman" w:hAnsi="Times New Roman" w:cs="Times New Roman"/>
          <w:color w:val="FF0000"/>
          <w:sz w:val="36"/>
        </w:rPr>
        <w:t xml:space="preserve"> </w:t>
      </w:r>
      <w:r w:rsidR="003D127C" w:rsidRPr="007224AC">
        <w:rPr>
          <w:rFonts w:ascii="Times New Roman" w:hAnsi="Times New Roman" w:cs="Times New Roman"/>
          <w:color w:val="FF0000"/>
          <w:sz w:val="36"/>
        </w:rPr>
        <w:t>13</w:t>
      </w:r>
      <w:r w:rsidRPr="007224AC">
        <w:rPr>
          <w:rFonts w:ascii="Times New Roman" w:hAnsi="Times New Roman" w:cs="Times New Roman"/>
          <w:color w:val="FF0000"/>
          <w:sz w:val="36"/>
        </w:rPr>
        <w:t>, 20</w:t>
      </w:r>
      <w:r w:rsidR="003D127C" w:rsidRPr="007224AC">
        <w:rPr>
          <w:rFonts w:ascii="Times New Roman" w:hAnsi="Times New Roman" w:cs="Times New Roman"/>
          <w:color w:val="FF0000"/>
          <w:sz w:val="36"/>
        </w:rPr>
        <w:t>24</w:t>
      </w:r>
    </w:p>
    <w:p w:rsidR="007224AC" w:rsidRPr="007224AC" w:rsidRDefault="007224AC" w:rsidP="00CD3BF6">
      <w:pPr>
        <w:spacing w:after="0" w:line="240" w:lineRule="auto"/>
        <w:ind w:firstLineChars="483" w:firstLine="1739"/>
        <w:jc w:val="right"/>
        <w:rPr>
          <w:rFonts w:ascii="Times New Roman" w:hAnsi="Times New Roman" w:cs="Times New Roman"/>
          <w:color w:val="FF0000"/>
          <w:sz w:val="36"/>
        </w:rPr>
      </w:pP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hint="eastAsia"/>
          <w:color w:val="FF0000"/>
          <w:sz w:val="36"/>
        </w:rPr>
        <w:t>G</w:t>
      </w:r>
      <w:r w:rsidRPr="007224AC">
        <w:rPr>
          <w:rFonts w:ascii="Times New Roman" w:hAnsi="Times New Roman" w:cs="Times New Roman"/>
          <w:color w:val="FF0000"/>
          <w:sz w:val="36"/>
        </w:rPr>
        <w:t>lobal Culinary Art</w:t>
      </w: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proofErr w:type="spellStart"/>
      <w:r w:rsidRPr="007224AC">
        <w:rPr>
          <w:rFonts w:ascii="Times New Roman" w:hAnsi="Times New Roman" w:cs="Times New Roman"/>
          <w:color w:val="FF0000"/>
          <w:sz w:val="36"/>
        </w:rPr>
        <w:t>Kildong</w:t>
      </w:r>
      <w:proofErr w:type="spellEnd"/>
      <w:r w:rsidRPr="007224AC">
        <w:rPr>
          <w:rFonts w:ascii="Times New Roman" w:hAnsi="Times New Roman" w:cs="Times New Roman"/>
          <w:color w:val="FF0000"/>
          <w:sz w:val="36"/>
        </w:rPr>
        <w:t xml:space="preserve"> Hong</w:t>
      </w: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color w:val="FF0000"/>
          <w:sz w:val="36"/>
        </w:rPr>
        <w:t>20201234</w:t>
      </w:r>
    </w:p>
    <w:p w:rsidR="00FB65D4" w:rsidRDefault="00FB65D4" w:rsidP="00124A31">
      <w:pPr>
        <w:spacing w:line="360" w:lineRule="auto"/>
        <w:ind w:firstLineChars="50" w:firstLine="110"/>
        <w:jc w:val="left"/>
        <w:rPr>
          <w:rFonts w:ascii="Times New Roman" w:hAnsi="Times New Roman" w:cs="Times New Roman"/>
          <w:b/>
          <w:sz w:val="22"/>
        </w:rPr>
      </w:pPr>
    </w:p>
    <w:p w:rsidR="00FB65D4" w:rsidRDefault="00FB65D4"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20"/>
        <w:jc w:val="left"/>
        <w:rPr>
          <w:rFonts w:ascii="Times New Roman" w:hAnsi="Times New Roman" w:cs="Times New Roman"/>
          <w:b/>
          <w:color w:val="FF0000"/>
          <w:sz w:val="22"/>
        </w:rPr>
      </w:pPr>
      <w:r w:rsidRPr="00010028">
        <w:rPr>
          <w:rFonts w:ascii="Times New Roman" w:hAnsi="Times New Roman" w:cs="Times New Roman" w:hint="eastAsia"/>
          <w:b/>
          <w:sz w:val="24"/>
        </w:rPr>
        <w:lastRenderedPageBreak/>
        <w:t>A</w:t>
      </w:r>
      <w:r w:rsidRPr="00010028">
        <w:rPr>
          <w:rFonts w:ascii="Times New Roman" w:hAnsi="Times New Roman" w:cs="Times New Roman"/>
          <w:b/>
          <w:sz w:val="24"/>
        </w:rPr>
        <w:t>BSTRACT</w:t>
      </w:r>
      <w:r>
        <w:rPr>
          <w:rFonts w:ascii="Times New Roman" w:hAnsi="Times New Roman" w:cs="Times New Roman"/>
          <w:b/>
          <w:sz w:val="22"/>
        </w:rPr>
        <w:br/>
      </w:r>
    </w:p>
    <w:p w:rsidR="0066308E" w:rsidRDefault="0066308E" w:rsidP="00124A31">
      <w:pPr>
        <w:spacing w:line="360" w:lineRule="auto"/>
        <w:ind w:firstLineChars="50" w:firstLine="110"/>
        <w:jc w:val="left"/>
        <w:rPr>
          <w:rFonts w:ascii="Times New Roman" w:hAnsi="Times New Roman" w:cs="Times New Roman"/>
          <w:b/>
          <w:sz w:val="22"/>
        </w:rPr>
      </w:pPr>
      <w:r w:rsidRPr="0066308E">
        <w:rPr>
          <w:rFonts w:ascii="Times New Roman" w:hAnsi="Times New Roman" w:cs="Times New Roman"/>
          <w:b/>
          <w:color w:val="FF0000"/>
          <w:sz w:val="22"/>
        </w:rPr>
        <w:t>(Brief summary of the research, key findings, and conclusions)</w:t>
      </w: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Default="0066308E" w:rsidP="00124A31">
      <w:pPr>
        <w:spacing w:line="360" w:lineRule="auto"/>
        <w:ind w:firstLineChars="50" w:firstLine="110"/>
        <w:jc w:val="left"/>
        <w:rPr>
          <w:rFonts w:ascii="Times New Roman" w:hAnsi="Times New Roman" w:cs="Times New Roman"/>
          <w:b/>
          <w:sz w:val="22"/>
        </w:rPr>
      </w:pPr>
    </w:p>
    <w:p w:rsidR="0066308E" w:rsidRPr="00010028" w:rsidRDefault="0066308E" w:rsidP="0066308E">
      <w:pPr>
        <w:spacing w:line="360" w:lineRule="auto"/>
        <w:ind w:firstLineChars="50" w:firstLine="120"/>
        <w:jc w:val="left"/>
        <w:rPr>
          <w:rFonts w:ascii="Times New Roman" w:hAnsi="Times New Roman" w:cs="Times New Roman"/>
          <w:b/>
          <w:sz w:val="24"/>
        </w:rPr>
      </w:pPr>
      <w:r w:rsidRPr="00010028">
        <w:rPr>
          <w:rFonts w:ascii="Times New Roman" w:hAnsi="Times New Roman" w:cs="Times New Roman"/>
          <w:b/>
          <w:sz w:val="24"/>
        </w:rPr>
        <w:lastRenderedPageBreak/>
        <w:t>Ⅰ. Introduction</w:t>
      </w:r>
    </w:p>
    <w:p w:rsidR="0066308E" w:rsidRPr="0066308E" w:rsidRDefault="0066308E" w:rsidP="00124A31">
      <w:pPr>
        <w:spacing w:line="360" w:lineRule="auto"/>
        <w:ind w:firstLineChars="50" w:firstLine="110"/>
        <w:jc w:val="left"/>
        <w:rPr>
          <w:rFonts w:ascii="Times New Roman" w:hAnsi="Times New Roman" w:cs="Times New Roman"/>
          <w:b/>
          <w:color w:val="FF0000"/>
          <w:sz w:val="22"/>
        </w:rPr>
      </w:pPr>
      <w:r w:rsidRPr="0066308E">
        <w:rPr>
          <w:rFonts w:ascii="Times New Roman" w:hAnsi="Times New Roman" w:cs="Times New Roman"/>
          <w:b/>
          <w:color w:val="FF0000"/>
          <w:sz w:val="22"/>
        </w:rPr>
        <w:t>Include below</w:t>
      </w:r>
    </w:p>
    <w:p w:rsidR="0066308E" w:rsidRPr="0066308E" w:rsidRDefault="0066308E"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sidRPr="0066308E">
        <w:rPr>
          <w:rFonts w:ascii="Times New Roman" w:eastAsia="굴림" w:hAnsi="Times New Roman" w:cs="Times New Roman"/>
          <w:color w:val="FF0000"/>
          <w:kern w:val="0"/>
          <w:sz w:val="22"/>
        </w:rPr>
        <w:t>Brief introduction of the company and the hospitality/food industry.</w:t>
      </w:r>
    </w:p>
    <w:p w:rsidR="0066308E" w:rsidRPr="0066308E" w:rsidRDefault="0066308E"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sidRPr="0066308E">
        <w:rPr>
          <w:rFonts w:ascii="Times New Roman" w:eastAsia="굴림" w:hAnsi="Times New Roman" w:cs="Times New Roman"/>
          <w:color w:val="FF0000"/>
          <w:kern w:val="0"/>
          <w:sz w:val="22"/>
        </w:rPr>
        <w:t>Purpose of the research and key objectives.</w:t>
      </w:r>
    </w:p>
    <w:p w:rsidR="0066308E" w:rsidRPr="0066308E" w:rsidRDefault="0066308E"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sidRPr="0066308E">
        <w:rPr>
          <w:rFonts w:ascii="Times New Roman" w:eastAsia="굴림" w:hAnsi="Times New Roman" w:cs="Times New Roman"/>
          <w:color w:val="FF0000"/>
          <w:kern w:val="0"/>
          <w:sz w:val="22"/>
        </w:rPr>
        <w:t>Outline of the structure of the thesis.</w:t>
      </w:r>
    </w:p>
    <w:p w:rsidR="0066308E" w:rsidRPr="007127A0" w:rsidRDefault="00323912" w:rsidP="00124A31">
      <w:pPr>
        <w:spacing w:line="360" w:lineRule="auto"/>
        <w:ind w:firstLineChars="50" w:firstLine="110"/>
        <w:jc w:val="left"/>
        <w:rPr>
          <w:rFonts w:ascii="Times New Roman" w:hAnsi="Times New Roman" w:cs="Times New Roman"/>
          <w:b/>
          <w:color w:val="FF0000"/>
          <w:sz w:val="22"/>
        </w:rPr>
      </w:pPr>
      <w:r w:rsidRPr="007127A0">
        <w:rPr>
          <w:rFonts w:ascii="Times New Roman" w:hAnsi="Times New Roman" w:cs="Times New Roman" w:hint="eastAsia"/>
          <w:b/>
          <w:color w:val="FF0000"/>
          <w:sz w:val="22"/>
        </w:rPr>
        <w:t>(</w:t>
      </w:r>
      <w:r w:rsidRPr="007127A0">
        <w:rPr>
          <w:rFonts w:ascii="Times New Roman" w:hAnsi="Times New Roman" w:cs="Times New Roman"/>
          <w:b/>
          <w:color w:val="FF0000"/>
          <w:sz w:val="22"/>
        </w:rPr>
        <w:t>example)</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 xml:space="preserve">In Korea, GNI had taken 39% of the top half of OECD countries in 1991, but grew to 75% in 2014, making it one of the fastest growing OECD countries in 25 years (OECD, 2016). Rapid economic growth has led to a general increase in the lives of the people, but the 1997 economic crisis has led to mass unemployment. This massive unemployment has increased the poverty population and the poverty problem of the marginalized has emerged. Recently, the gap between the rich and the poor has deepened enough to feel the skin (Park 2002, </w:t>
      </w:r>
      <w:proofErr w:type="spellStart"/>
      <w:r w:rsidRPr="007127A0">
        <w:rPr>
          <w:rFonts w:ascii="Times New Roman" w:hAnsi="Times New Roman" w:cs="Times New Roman"/>
          <w:color w:val="FF0000"/>
          <w:sz w:val="22"/>
        </w:rPr>
        <w:t>Jeong</w:t>
      </w:r>
      <w:proofErr w:type="spellEnd"/>
      <w:r w:rsidRPr="007127A0">
        <w:rPr>
          <w:rFonts w:ascii="Times New Roman" w:hAnsi="Times New Roman" w:cs="Times New Roman"/>
          <w:color w:val="FF0000"/>
          <w:sz w:val="22"/>
        </w:rPr>
        <w:t xml:space="preserve"> et al., 2016). The relative poverty rate, which is the proportion of the population at risk of poverty among the total population, is steadily rising from 17.8 in 2013 to 18.6 in 2015 (NSO, 2017), the eighth highest in OECD countries (OECD, 2016). In order to solve the poverty problems of them, the Ministry of Health and Welfare is expanding the budget for health and welfare every year (Ministry of Health and Welfare, 2017). It contributes to the promotion of welfare for various marginalized people through the medical benefits system, the support for the disabled, and the independence support for the juveniles of single parents (Ministry of Health and Welfare, 2017).</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The elderly is more vulnerable to illnesses than the general adults (Kim, 2006; Meyers, BB, 1989). Their weak immunity increases the risk of diseases and death, so food poisoning management should be emphasized more (Gerba, 1996).</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However, the study on the food service for the elderly is mostly focused on congregate meals, and domestic studies related to the elderly home delivered meals are insufficient because it has been started relatively recently (</w:t>
      </w:r>
      <w:proofErr w:type="spellStart"/>
      <w:r w:rsidRPr="007127A0">
        <w:rPr>
          <w:rFonts w:ascii="Times New Roman" w:hAnsi="Times New Roman" w:cs="Times New Roman"/>
          <w:color w:val="FF0000"/>
          <w:sz w:val="22"/>
        </w:rPr>
        <w:t>Jeong</w:t>
      </w:r>
      <w:proofErr w:type="spellEnd"/>
      <w:r w:rsidRPr="007127A0">
        <w:rPr>
          <w:rFonts w:ascii="Times New Roman" w:hAnsi="Times New Roman" w:cs="Times New Roman"/>
          <w:color w:val="FF0000"/>
          <w:sz w:val="22"/>
        </w:rPr>
        <w:t xml:space="preserve">, et al., 2007). In particular, research on hygiene management of home-delivered meals has focused on studies of low-income children or the general public (Moon et al., 2013; Ryu 2014; Shin 1990). A study about home-delivered meals for the elderly was implemented to </w:t>
      </w:r>
      <w:proofErr w:type="spellStart"/>
      <w:r w:rsidRPr="007127A0">
        <w:rPr>
          <w:rFonts w:ascii="Times New Roman" w:hAnsi="Times New Roman" w:cs="Times New Roman"/>
          <w:color w:val="FF0000"/>
          <w:sz w:val="22"/>
        </w:rPr>
        <w:t>siumulate</w:t>
      </w:r>
      <w:proofErr w:type="spellEnd"/>
      <w:r w:rsidRPr="007127A0">
        <w:rPr>
          <w:rFonts w:ascii="Times New Roman" w:hAnsi="Times New Roman" w:cs="Times New Roman"/>
          <w:color w:val="FF0000"/>
          <w:sz w:val="22"/>
        </w:rPr>
        <w:t xml:space="preserve"> the meals production process (Kim et al., 2003), and most of the above-mentioned studies were conducted by private companies, not institutional foodservice establishments. Domestic studies related to home delivered meals for the elderly have been carried out about perception of delivered meals, intake status at home, and nutritional status of the recipients.</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 xml:space="preserve">The purpose of this study is to secure the safety of home delivered meals for the elderly and detail objective is to identify the risk factors through time and temperature investigation and microbiological </w:t>
      </w:r>
      <w:r w:rsidRPr="007127A0">
        <w:rPr>
          <w:rFonts w:ascii="Times New Roman" w:hAnsi="Times New Roman" w:cs="Times New Roman"/>
          <w:color w:val="FF0000"/>
          <w:sz w:val="22"/>
        </w:rPr>
        <w:lastRenderedPageBreak/>
        <w:t>analysis by cooking - packaging - delivery stage.</w:t>
      </w:r>
    </w:p>
    <w:p w:rsidR="000F04CA" w:rsidRPr="000F04CA" w:rsidRDefault="000F04CA" w:rsidP="00124A31">
      <w:pPr>
        <w:spacing w:line="360" w:lineRule="auto"/>
        <w:ind w:firstLineChars="50" w:firstLine="110"/>
        <w:jc w:val="left"/>
        <w:rPr>
          <w:rFonts w:ascii="Times New Roman" w:hAnsi="Times New Roman" w:cs="Times New Roman"/>
          <w:b/>
          <w:sz w:val="22"/>
        </w:rPr>
        <w:sectPr w:rsidR="000F04CA" w:rsidRPr="000F04CA" w:rsidSect="00FB65D4">
          <w:footerReference w:type="default" r:id="rId9"/>
          <w:pgSz w:w="11906" w:h="16838"/>
          <w:pgMar w:top="1440" w:right="1440" w:bottom="1440" w:left="1440" w:header="851" w:footer="0" w:gutter="0"/>
          <w:cols w:space="425"/>
          <w:docGrid w:linePitch="360"/>
        </w:sectPr>
      </w:pPr>
    </w:p>
    <w:p w:rsidR="00DD6652" w:rsidRPr="00F819A2" w:rsidRDefault="00CD1F7B" w:rsidP="00124A31">
      <w:pPr>
        <w:spacing w:line="360" w:lineRule="auto"/>
        <w:ind w:firstLineChars="50" w:firstLine="120"/>
        <w:jc w:val="left"/>
        <w:rPr>
          <w:rFonts w:ascii="Times New Roman" w:hAnsi="Times New Roman" w:cs="Times New Roman"/>
          <w:b/>
          <w:sz w:val="24"/>
        </w:rPr>
      </w:pPr>
      <w:r w:rsidRPr="00F819A2">
        <w:rPr>
          <w:rFonts w:ascii="Times New Roman" w:hAnsi="Times New Roman" w:cs="Times New Roman"/>
          <w:b/>
          <w:sz w:val="24"/>
        </w:rPr>
        <w:lastRenderedPageBreak/>
        <w:t xml:space="preserve">Ⅱ. </w:t>
      </w:r>
      <w:r w:rsidR="0013635A" w:rsidRPr="00F819A2">
        <w:rPr>
          <w:rFonts w:ascii="Times New Roman" w:hAnsi="Times New Roman" w:cs="Times New Roman"/>
          <w:b/>
          <w:sz w:val="24"/>
        </w:rPr>
        <w:t>Company Overview</w:t>
      </w:r>
    </w:p>
    <w:p w:rsidR="00CD1F7B"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L</w:t>
      </w:r>
      <w:r w:rsidRPr="005A6DE9">
        <w:rPr>
          <w:rFonts w:ascii="Times New Roman" w:hAnsi="Times New Roman" w:cs="Times New Roman"/>
          <w:color w:val="000000" w:themeColor="text1"/>
          <w:sz w:val="22"/>
        </w:rPr>
        <w:t>ocation</w:t>
      </w:r>
      <w:r w:rsidRPr="003645DC">
        <w:rPr>
          <w:rFonts w:ascii="Times New Roman" w:hAnsi="Times New Roman" w:cs="Times New Roman"/>
          <w:color w:val="FF0000"/>
          <w:sz w:val="22"/>
        </w:rPr>
        <w:t xml:space="preserve"> – Headquarters and operational locations</w:t>
      </w:r>
    </w:p>
    <w:p w:rsidR="0013635A"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T</w:t>
      </w:r>
      <w:r w:rsidRPr="005A6DE9">
        <w:rPr>
          <w:rFonts w:ascii="Times New Roman" w:hAnsi="Times New Roman" w:cs="Times New Roman"/>
          <w:color w:val="000000" w:themeColor="text1"/>
          <w:sz w:val="22"/>
        </w:rPr>
        <w:t xml:space="preserve">ype of organization </w:t>
      </w:r>
      <w:r w:rsidRPr="003645DC">
        <w:rPr>
          <w:rFonts w:ascii="Times New Roman" w:hAnsi="Times New Roman" w:cs="Times New Roman"/>
          <w:color w:val="FF0000"/>
          <w:sz w:val="22"/>
        </w:rPr>
        <w:t xml:space="preserve">– Is it a restaurant chain, hotel, catering service, </w:t>
      </w:r>
      <w:proofErr w:type="spellStart"/>
      <w:r w:rsidRPr="003645DC">
        <w:rPr>
          <w:rFonts w:ascii="Times New Roman" w:hAnsi="Times New Roman" w:cs="Times New Roman"/>
          <w:color w:val="FF0000"/>
          <w:sz w:val="22"/>
        </w:rPr>
        <w:t>etc</w:t>
      </w:r>
      <w:proofErr w:type="spellEnd"/>
      <w:r w:rsidRPr="003645DC">
        <w:rPr>
          <w:rFonts w:ascii="Times New Roman" w:hAnsi="Times New Roman" w:cs="Times New Roman"/>
          <w:color w:val="FF0000"/>
          <w:sz w:val="22"/>
        </w:rPr>
        <w:t>?</w:t>
      </w:r>
    </w:p>
    <w:p w:rsidR="0013635A"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S</w:t>
      </w:r>
      <w:r w:rsidRPr="005A6DE9">
        <w:rPr>
          <w:rFonts w:ascii="Times New Roman" w:hAnsi="Times New Roman" w:cs="Times New Roman"/>
          <w:color w:val="000000" w:themeColor="text1"/>
          <w:sz w:val="22"/>
        </w:rPr>
        <w:t xml:space="preserve">ize of the Operation </w:t>
      </w:r>
      <w:r w:rsidRPr="003645DC">
        <w:rPr>
          <w:rFonts w:ascii="Times New Roman" w:hAnsi="Times New Roman" w:cs="Times New Roman"/>
          <w:color w:val="FF0000"/>
          <w:sz w:val="22"/>
        </w:rPr>
        <w:t>– Number of employees, financial information, or scope of operation</w:t>
      </w:r>
    </w:p>
    <w:p w:rsidR="0013635A"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S</w:t>
      </w:r>
      <w:r w:rsidRPr="005A6DE9">
        <w:rPr>
          <w:rFonts w:ascii="Times New Roman" w:hAnsi="Times New Roman" w:cs="Times New Roman"/>
          <w:color w:val="000000" w:themeColor="text1"/>
          <w:sz w:val="22"/>
        </w:rPr>
        <w:t xml:space="preserve">tyle of Service and Business model </w:t>
      </w:r>
      <w:r w:rsidRPr="003645DC">
        <w:rPr>
          <w:rFonts w:ascii="Times New Roman" w:hAnsi="Times New Roman" w:cs="Times New Roman"/>
          <w:color w:val="FF0000"/>
          <w:sz w:val="22"/>
        </w:rPr>
        <w:t xml:space="preserve">– describe the business approach and service style (e.g., fine dining restaurant, quick service, </w:t>
      </w:r>
      <w:proofErr w:type="spellStart"/>
      <w:r w:rsidRPr="003645DC">
        <w:rPr>
          <w:rFonts w:ascii="Times New Roman" w:hAnsi="Times New Roman" w:cs="Times New Roman"/>
          <w:color w:val="FF0000"/>
          <w:sz w:val="22"/>
        </w:rPr>
        <w:t>etc</w:t>
      </w:r>
      <w:proofErr w:type="spellEnd"/>
      <w:r w:rsidRPr="003645DC">
        <w:rPr>
          <w:rFonts w:ascii="Times New Roman" w:hAnsi="Times New Roman" w:cs="Times New Roman"/>
          <w:color w:val="FF0000"/>
          <w:sz w:val="22"/>
        </w:rPr>
        <w:t>)</w:t>
      </w:r>
    </w:p>
    <w:p w:rsidR="0013635A"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O</w:t>
      </w:r>
      <w:r w:rsidRPr="005A6DE9">
        <w:rPr>
          <w:rFonts w:ascii="Times New Roman" w:hAnsi="Times New Roman" w:cs="Times New Roman"/>
          <w:color w:val="000000" w:themeColor="text1"/>
          <w:sz w:val="22"/>
        </w:rPr>
        <w:t xml:space="preserve">rganizational chart </w:t>
      </w:r>
      <w:r w:rsidRPr="003645DC">
        <w:rPr>
          <w:rFonts w:ascii="Times New Roman" w:hAnsi="Times New Roman" w:cs="Times New Roman"/>
          <w:color w:val="FF0000"/>
          <w:sz w:val="22"/>
        </w:rPr>
        <w:t>– visual representation of the company’s structure, showing leadership and key departments</w:t>
      </w: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Pr="00F819A2" w:rsidRDefault="003645DC" w:rsidP="003645DC">
      <w:pPr>
        <w:spacing w:line="360" w:lineRule="auto"/>
        <w:ind w:firstLineChars="50" w:firstLine="120"/>
        <w:jc w:val="left"/>
        <w:rPr>
          <w:rFonts w:ascii="Times New Roman" w:hAnsi="Times New Roman" w:cs="Times New Roman"/>
          <w:b/>
          <w:sz w:val="24"/>
        </w:rPr>
      </w:pPr>
      <w:r w:rsidRPr="00F819A2">
        <w:rPr>
          <w:rFonts w:ascii="Times New Roman" w:hAnsi="Times New Roman" w:cs="Times New Roman"/>
          <w:b/>
          <w:sz w:val="24"/>
        </w:rPr>
        <w:lastRenderedPageBreak/>
        <w:t>Ⅲ. Target market</w:t>
      </w:r>
    </w:p>
    <w:p w:rsidR="003645DC" w:rsidRPr="005A6DE9" w:rsidRDefault="003645DC" w:rsidP="003645DC">
      <w:pPr>
        <w:spacing w:line="360" w:lineRule="auto"/>
        <w:ind w:firstLineChars="50" w:firstLine="110"/>
        <w:jc w:val="left"/>
        <w:rPr>
          <w:rFonts w:ascii="Times New Roman" w:hAnsi="Times New Roman" w:cs="Times New Roman"/>
          <w:color w:val="000000" w:themeColor="text1"/>
          <w:sz w:val="22"/>
        </w:rPr>
      </w:pPr>
      <w:r w:rsidRPr="005A6DE9">
        <w:rPr>
          <w:rFonts w:ascii="Times New Roman" w:hAnsi="Times New Roman" w:cs="Times New Roman"/>
          <w:color w:val="000000" w:themeColor="text1"/>
          <w:sz w:val="22"/>
        </w:rPr>
        <w:t>1. Demographic information</w:t>
      </w:r>
    </w:p>
    <w:p w:rsidR="003645DC" w:rsidRPr="003645DC" w:rsidRDefault="003645DC" w:rsidP="003645DC">
      <w:pPr>
        <w:pStyle w:val="a6"/>
        <w:numPr>
          <w:ilvl w:val="0"/>
          <w:numId w:val="4"/>
        </w:numPr>
        <w:spacing w:line="360" w:lineRule="auto"/>
        <w:ind w:leftChars="0"/>
        <w:jc w:val="left"/>
        <w:rPr>
          <w:rFonts w:ascii="Times New Roman" w:hAnsi="Times New Roman" w:cs="Times New Roman"/>
          <w:color w:val="FF0000"/>
          <w:sz w:val="22"/>
        </w:rPr>
      </w:pPr>
      <w:r w:rsidRPr="003645DC">
        <w:rPr>
          <w:rFonts w:ascii="Times New Roman" w:hAnsi="Times New Roman" w:cs="Times New Roman" w:hint="eastAsia"/>
          <w:color w:val="FF0000"/>
          <w:sz w:val="22"/>
        </w:rPr>
        <w:t>A</w:t>
      </w:r>
      <w:r w:rsidRPr="003645DC">
        <w:rPr>
          <w:rFonts w:ascii="Times New Roman" w:hAnsi="Times New Roman" w:cs="Times New Roman"/>
          <w:color w:val="FF0000"/>
          <w:sz w:val="22"/>
        </w:rPr>
        <w:t>ge, gender, income level, and other relevant characteristics of the target audience</w:t>
      </w:r>
    </w:p>
    <w:p w:rsidR="003645DC" w:rsidRPr="003645DC" w:rsidRDefault="003645DC" w:rsidP="003645DC">
      <w:pPr>
        <w:pStyle w:val="a6"/>
        <w:numPr>
          <w:ilvl w:val="0"/>
          <w:numId w:val="4"/>
        </w:numPr>
        <w:spacing w:line="360" w:lineRule="auto"/>
        <w:ind w:leftChars="0"/>
        <w:jc w:val="left"/>
        <w:rPr>
          <w:rFonts w:ascii="Times New Roman" w:hAnsi="Times New Roman" w:cs="Times New Roman"/>
          <w:color w:val="FF0000"/>
          <w:sz w:val="22"/>
        </w:rPr>
      </w:pPr>
      <w:r w:rsidRPr="003645DC">
        <w:rPr>
          <w:rFonts w:ascii="Times New Roman" w:hAnsi="Times New Roman" w:cs="Times New Roman" w:hint="eastAsia"/>
          <w:color w:val="FF0000"/>
          <w:sz w:val="22"/>
        </w:rPr>
        <w:t>G</w:t>
      </w:r>
      <w:r w:rsidRPr="003645DC">
        <w:rPr>
          <w:rFonts w:ascii="Times New Roman" w:hAnsi="Times New Roman" w:cs="Times New Roman"/>
          <w:color w:val="FF0000"/>
          <w:sz w:val="22"/>
        </w:rPr>
        <w:t>eographic focus (if applicable)</w:t>
      </w:r>
    </w:p>
    <w:p w:rsidR="003645DC" w:rsidRPr="003645DC" w:rsidRDefault="003645DC" w:rsidP="003645DC">
      <w:pPr>
        <w:pStyle w:val="a6"/>
        <w:numPr>
          <w:ilvl w:val="0"/>
          <w:numId w:val="4"/>
        </w:numPr>
        <w:spacing w:line="360" w:lineRule="auto"/>
        <w:ind w:leftChars="0"/>
        <w:jc w:val="left"/>
        <w:rPr>
          <w:rFonts w:ascii="Times New Roman" w:hAnsi="Times New Roman" w:cs="Times New Roman"/>
          <w:color w:val="FF0000"/>
          <w:sz w:val="22"/>
        </w:rPr>
      </w:pPr>
      <w:r w:rsidRPr="003645DC">
        <w:rPr>
          <w:rFonts w:ascii="Times New Roman" w:hAnsi="Times New Roman" w:cs="Times New Roman" w:hint="eastAsia"/>
          <w:color w:val="FF0000"/>
          <w:sz w:val="22"/>
        </w:rPr>
        <w:t>K</w:t>
      </w:r>
      <w:r w:rsidRPr="003645DC">
        <w:rPr>
          <w:rFonts w:ascii="Times New Roman" w:hAnsi="Times New Roman" w:cs="Times New Roman"/>
          <w:color w:val="FF0000"/>
          <w:sz w:val="22"/>
        </w:rPr>
        <w:t>ey motivations or reasons for choosing this company’s products or services (in customer view)</w:t>
      </w:r>
    </w:p>
    <w:p w:rsidR="003645DC" w:rsidRDefault="003645DC" w:rsidP="003645DC">
      <w:pPr>
        <w:spacing w:line="360" w:lineRule="auto"/>
        <w:jc w:val="left"/>
        <w:rPr>
          <w:rFonts w:ascii="Times New Roman" w:hAnsi="Times New Roman" w:cs="Times New Roman"/>
          <w:color w:val="FF0000"/>
          <w:sz w:val="22"/>
        </w:rPr>
      </w:pPr>
    </w:p>
    <w:p w:rsidR="00CE3DD7" w:rsidRPr="00CE3DD7" w:rsidRDefault="00CE3DD7" w:rsidP="00124A31">
      <w:pPr>
        <w:spacing w:line="360" w:lineRule="auto"/>
        <w:ind w:firstLineChars="50" w:firstLine="110"/>
        <w:jc w:val="left"/>
        <w:rPr>
          <w:rFonts w:ascii="Times New Roman" w:hAnsi="Times New Roman" w:cs="Times New Roman"/>
          <w:sz w:val="22"/>
        </w:rPr>
      </w:pPr>
    </w:p>
    <w:p w:rsidR="00EF5C7E" w:rsidRPr="00010028" w:rsidRDefault="0094569D" w:rsidP="00124A31">
      <w:pPr>
        <w:spacing w:line="360" w:lineRule="auto"/>
        <w:ind w:firstLineChars="50" w:firstLine="120"/>
        <w:jc w:val="left"/>
        <w:rPr>
          <w:rFonts w:ascii="Times New Roman" w:hAnsi="Times New Roman" w:cs="Times New Roman"/>
          <w:b/>
          <w:sz w:val="24"/>
        </w:rPr>
      </w:pPr>
      <w:r w:rsidRPr="00010028">
        <w:rPr>
          <w:rFonts w:ascii="Times New Roman" w:hAnsi="Times New Roman" w:cs="Times New Roman"/>
          <w:b/>
          <w:sz w:val="24"/>
        </w:rPr>
        <w:t xml:space="preserve">Ⅳ. </w:t>
      </w:r>
      <w:r w:rsidR="007127A0" w:rsidRPr="00010028">
        <w:rPr>
          <w:rFonts w:ascii="Times New Roman" w:hAnsi="Times New Roman" w:cs="Times New Roman"/>
          <w:b/>
          <w:sz w:val="24"/>
        </w:rPr>
        <w:t>SWOT Analysis</w:t>
      </w:r>
    </w:p>
    <w:p w:rsidR="009D200C"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S</w:t>
      </w:r>
      <w:r w:rsidRPr="005A6DE9">
        <w:rPr>
          <w:rFonts w:ascii="Times New Roman" w:hAnsi="Times New Roman" w:cs="Times New Roman"/>
          <w:color w:val="000000" w:themeColor="text1"/>
          <w:sz w:val="22"/>
        </w:rPr>
        <w:t>trengths</w:t>
      </w:r>
      <w:r w:rsidRPr="007127A0">
        <w:rPr>
          <w:rFonts w:ascii="Times New Roman" w:hAnsi="Times New Roman" w:cs="Times New Roman"/>
          <w:color w:val="FF0000"/>
          <w:sz w:val="22"/>
        </w:rPr>
        <w:t>: internal advantages the company has</w:t>
      </w:r>
    </w:p>
    <w:p w:rsidR="007127A0"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W</w:t>
      </w:r>
      <w:r w:rsidRPr="005A6DE9">
        <w:rPr>
          <w:rFonts w:ascii="Times New Roman" w:hAnsi="Times New Roman" w:cs="Times New Roman"/>
          <w:color w:val="000000" w:themeColor="text1"/>
          <w:sz w:val="22"/>
        </w:rPr>
        <w:t>eaknesses</w:t>
      </w:r>
      <w:r w:rsidRPr="007127A0">
        <w:rPr>
          <w:rFonts w:ascii="Times New Roman" w:hAnsi="Times New Roman" w:cs="Times New Roman"/>
          <w:color w:val="FF0000"/>
          <w:sz w:val="22"/>
        </w:rPr>
        <w:t>: Internal challenges or areas that need improvement</w:t>
      </w:r>
    </w:p>
    <w:p w:rsidR="007127A0"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O</w:t>
      </w:r>
      <w:r w:rsidRPr="005A6DE9">
        <w:rPr>
          <w:rFonts w:ascii="Times New Roman" w:hAnsi="Times New Roman" w:cs="Times New Roman"/>
          <w:color w:val="000000" w:themeColor="text1"/>
          <w:sz w:val="22"/>
        </w:rPr>
        <w:t xml:space="preserve">pportunities: </w:t>
      </w:r>
      <w:r w:rsidRPr="007127A0">
        <w:rPr>
          <w:rFonts w:ascii="Times New Roman" w:hAnsi="Times New Roman" w:cs="Times New Roman"/>
          <w:color w:val="FF0000"/>
          <w:sz w:val="22"/>
        </w:rPr>
        <w:t>External factors the company can take advantage of</w:t>
      </w:r>
    </w:p>
    <w:p w:rsidR="007127A0"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T</w:t>
      </w:r>
      <w:r w:rsidRPr="005A6DE9">
        <w:rPr>
          <w:rFonts w:ascii="Times New Roman" w:hAnsi="Times New Roman" w:cs="Times New Roman"/>
          <w:color w:val="000000" w:themeColor="text1"/>
          <w:sz w:val="22"/>
        </w:rPr>
        <w:t>hreats</w:t>
      </w:r>
      <w:r w:rsidRPr="007127A0">
        <w:rPr>
          <w:rFonts w:ascii="Times New Roman" w:hAnsi="Times New Roman" w:cs="Times New Roman"/>
          <w:color w:val="FF0000"/>
          <w:sz w:val="22"/>
        </w:rPr>
        <w:t>: External risks or challenges that company faces in the industry</w:t>
      </w:r>
    </w:p>
    <w:p w:rsidR="007127A0" w:rsidRDefault="007127A0"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F819A2" w:rsidRPr="005A6DE9" w:rsidRDefault="00F819A2" w:rsidP="00F819A2">
      <w:pPr>
        <w:spacing w:line="360" w:lineRule="auto"/>
        <w:ind w:firstLineChars="50" w:firstLine="120"/>
        <w:jc w:val="left"/>
        <w:rPr>
          <w:rFonts w:ascii="Times New Roman" w:hAnsi="Times New Roman" w:cs="Times New Roman"/>
          <w:b/>
          <w:sz w:val="24"/>
        </w:rPr>
      </w:pPr>
      <w:r w:rsidRPr="005A6DE9">
        <w:rPr>
          <w:rFonts w:ascii="Times New Roman" w:eastAsia="맑은 고딕" w:hAnsi="Times New Roman" w:cs="Times New Roman"/>
          <w:b/>
          <w:sz w:val="24"/>
        </w:rPr>
        <w:t>Ⅴ</w:t>
      </w:r>
      <w:r w:rsidRPr="005A6DE9">
        <w:rPr>
          <w:rFonts w:ascii="Times New Roman" w:hAnsi="Times New Roman" w:cs="Times New Roman"/>
          <w:b/>
          <w:sz w:val="24"/>
        </w:rPr>
        <w:t>. Business Outlook and Forecast</w:t>
      </w:r>
    </w:p>
    <w:p w:rsidR="00F819A2" w:rsidRPr="00F819A2" w:rsidRDefault="00F819A2" w:rsidP="00F819A2">
      <w:pPr>
        <w:pStyle w:val="a6"/>
        <w:numPr>
          <w:ilvl w:val="0"/>
          <w:numId w:val="6"/>
        </w:numPr>
        <w:spacing w:line="360" w:lineRule="auto"/>
        <w:ind w:leftChars="0"/>
        <w:jc w:val="left"/>
        <w:rPr>
          <w:rFonts w:ascii="Times New Roman" w:hAnsi="Times New Roman" w:cs="Times New Roman"/>
          <w:color w:val="FF0000"/>
          <w:sz w:val="22"/>
        </w:rPr>
      </w:pPr>
      <w:r w:rsidRPr="00F819A2">
        <w:rPr>
          <w:rFonts w:ascii="Times New Roman" w:hAnsi="Times New Roman" w:cs="Times New Roman" w:hint="eastAsia"/>
          <w:color w:val="FF0000"/>
          <w:sz w:val="22"/>
        </w:rPr>
        <w:t>I</w:t>
      </w:r>
      <w:r w:rsidRPr="00F819A2">
        <w:rPr>
          <w:rFonts w:ascii="Times New Roman" w:hAnsi="Times New Roman" w:cs="Times New Roman"/>
          <w:color w:val="FF0000"/>
          <w:sz w:val="22"/>
        </w:rPr>
        <w:t>ndustry trends: Highlight relevant trends in the food/hospitality industry that may impact the company</w:t>
      </w:r>
    </w:p>
    <w:p w:rsidR="00F819A2" w:rsidRPr="00F819A2" w:rsidRDefault="00F819A2" w:rsidP="00F819A2">
      <w:pPr>
        <w:pStyle w:val="a6"/>
        <w:numPr>
          <w:ilvl w:val="0"/>
          <w:numId w:val="6"/>
        </w:numPr>
        <w:spacing w:line="360" w:lineRule="auto"/>
        <w:ind w:leftChars="0"/>
        <w:jc w:val="left"/>
        <w:rPr>
          <w:rFonts w:ascii="Times New Roman" w:hAnsi="Times New Roman" w:cs="Times New Roman"/>
          <w:color w:val="FF0000"/>
          <w:sz w:val="22"/>
        </w:rPr>
      </w:pPr>
      <w:r w:rsidRPr="00F819A2">
        <w:rPr>
          <w:rFonts w:ascii="Times New Roman" w:hAnsi="Times New Roman" w:cs="Times New Roman"/>
          <w:color w:val="FF0000"/>
          <w:sz w:val="22"/>
        </w:rPr>
        <w:t>Company’s future plan: Discuss future strategies or growth plans of the company</w:t>
      </w:r>
    </w:p>
    <w:p w:rsidR="00F819A2" w:rsidRPr="00F819A2" w:rsidRDefault="00F819A2" w:rsidP="00F819A2">
      <w:pPr>
        <w:pStyle w:val="a6"/>
        <w:numPr>
          <w:ilvl w:val="0"/>
          <w:numId w:val="6"/>
        </w:numPr>
        <w:spacing w:line="360" w:lineRule="auto"/>
        <w:ind w:leftChars="0"/>
        <w:jc w:val="left"/>
        <w:rPr>
          <w:rFonts w:ascii="Times New Roman" w:hAnsi="Times New Roman" w:cs="Times New Roman"/>
          <w:color w:val="FF0000"/>
          <w:sz w:val="22"/>
        </w:rPr>
      </w:pPr>
      <w:r w:rsidRPr="00F819A2">
        <w:rPr>
          <w:rFonts w:ascii="Times New Roman" w:hAnsi="Times New Roman" w:cs="Times New Roman" w:hint="eastAsia"/>
          <w:color w:val="FF0000"/>
          <w:sz w:val="22"/>
        </w:rPr>
        <w:t>F</w:t>
      </w:r>
      <w:r w:rsidRPr="00F819A2">
        <w:rPr>
          <w:rFonts w:ascii="Times New Roman" w:hAnsi="Times New Roman" w:cs="Times New Roman"/>
          <w:color w:val="FF0000"/>
          <w:sz w:val="22"/>
        </w:rPr>
        <w:t>orecast: Predict the company’s potential success or challenges based on market trends, competition, and company strengths.</w:t>
      </w:r>
    </w:p>
    <w:p w:rsidR="00F819A2" w:rsidRPr="005A6DE9" w:rsidRDefault="005A6DE9" w:rsidP="00124A31">
      <w:pPr>
        <w:spacing w:line="360" w:lineRule="auto"/>
        <w:ind w:firstLineChars="50" w:firstLine="110"/>
        <w:jc w:val="left"/>
        <w:rPr>
          <w:rFonts w:ascii="Times New Roman" w:hAnsi="Times New Roman" w:cs="Times New Roman"/>
          <w:b/>
          <w:sz w:val="22"/>
        </w:rPr>
      </w:pPr>
      <w:r w:rsidRPr="005A6DE9">
        <w:rPr>
          <w:rFonts w:ascii="Times New Roman" w:hAnsi="Times New Roman" w:cs="Times New Roman"/>
          <w:b/>
          <w:sz w:val="22"/>
        </w:rPr>
        <w:lastRenderedPageBreak/>
        <w:t>Ⅵ. Conclusion</w:t>
      </w:r>
    </w:p>
    <w:p w:rsidR="005A6DE9" w:rsidRPr="005A6DE9" w:rsidRDefault="005A6DE9" w:rsidP="00124A31">
      <w:pPr>
        <w:spacing w:line="360" w:lineRule="auto"/>
        <w:ind w:firstLineChars="50" w:firstLine="110"/>
        <w:jc w:val="left"/>
        <w:rPr>
          <w:rFonts w:ascii="Times New Roman" w:hAnsi="Times New Roman" w:cs="Times New Roman"/>
          <w:color w:val="FF0000"/>
          <w:sz w:val="22"/>
        </w:rPr>
      </w:pPr>
      <w:r w:rsidRPr="005A6DE9">
        <w:rPr>
          <w:rFonts w:ascii="Times New Roman" w:hAnsi="Times New Roman" w:cs="Times New Roman" w:hint="eastAsia"/>
          <w:color w:val="FF0000"/>
          <w:sz w:val="22"/>
        </w:rPr>
        <w:t>S</w:t>
      </w:r>
      <w:r w:rsidRPr="005A6DE9">
        <w:rPr>
          <w:rFonts w:ascii="Times New Roman" w:hAnsi="Times New Roman" w:cs="Times New Roman"/>
          <w:color w:val="FF0000"/>
          <w:sz w:val="22"/>
        </w:rPr>
        <w:t>ummarize key findings from the research</w:t>
      </w:r>
    </w:p>
    <w:p w:rsidR="005A6DE9" w:rsidRPr="005A6DE9" w:rsidRDefault="005A6DE9" w:rsidP="00124A31">
      <w:pPr>
        <w:spacing w:line="360" w:lineRule="auto"/>
        <w:ind w:firstLineChars="50" w:firstLine="110"/>
        <w:jc w:val="left"/>
        <w:rPr>
          <w:rFonts w:ascii="Times New Roman" w:hAnsi="Times New Roman" w:cs="Times New Roman"/>
          <w:color w:val="FF0000"/>
          <w:sz w:val="22"/>
        </w:rPr>
      </w:pPr>
      <w:r w:rsidRPr="005A6DE9">
        <w:rPr>
          <w:rFonts w:ascii="Times New Roman" w:hAnsi="Times New Roman" w:cs="Times New Roman" w:hint="eastAsia"/>
          <w:color w:val="FF0000"/>
          <w:sz w:val="22"/>
        </w:rPr>
        <w:t>D</w:t>
      </w:r>
      <w:r w:rsidRPr="005A6DE9">
        <w:rPr>
          <w:rFonts w:ascii="Times New Roman" w:hAnsi="Times New Roman" w:cs="Times New Roman"/>
          <w:color w:val="FF0000"/>
          <w:sz w:val="22"/>
        </w:rPr>
        <w:t>iscuss the implication for the company’s future</w:t>
      </w:r>
    </w:p>
    <w:p w:rsidR="00F819A2" w:rsidRDefault="00F819A2"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7127A0" w:rsidRDefault="007127A0" w:rsidP="00124A31">
      <w:pPr>
        <w:spacing w:line="360" w:lineRule="auto"/>
        <w:ind w:firstLineChars="50" w:firstLine="110"/>
        <w:jc w:val="left"/>
        <w:rPr>
          <w:rFonts w:ascii="Times New Roman" w:hAnsi="Times New Roman" w:cs="Times New Roman"/>
          <w:sz w:val="22"/>
        </w:rPr>
      </w:pPr>
    </w:p>
    <w:p w:rsidR="007127A0" w:rsidRPr="00CE3DD7" w:rsidRDefault="007127A0" w:rsidP="00124A31">
      <w:pPr>
        <w:spacing w:line="360" w:lineRule="auto"/>
        <w:ind w:firstLineChars="50" w:firstLine="110"/>
        <w:jc w:val="left"/>
        <w:rPr>
          <w:rFonts w:ascii="Times New Roman" w:hAnsi="Times New Roman" w:cs="Times New Roman"/>
          <w:sz w:val="22"/>
        </w:rPr>
        <w:sectPr w:rsidR="007127A0" w:rsidRPr="00CE3DD7" w:rsidSect="00CE3DD7">
          <w:pgSz w:w="11906" w:h="16838"/>
          <w:pgMar w:top="1440" w:right="1440" w:bottom="1440" w:left="1440" w:header="851" w:footer="992" w:gutter="0"/>
          <w:cols w:space="425"/>
          <w:docGrid w:linePitch="360"/>
        </w:sectPr>
      </w:pPr>
    </w:p>
    <w:p w:rsidR="0094569D" w:rsidRDefault="005A6DE9" w:rsidP="00124A31">
      <w:pPr>
        <w:spacing w:line="360" w:lineRule="auto"/>
        <w:ind w:firstLineChars="50" w:firstLine="110"/>
        <w:jc w:val="left"/>
        <w:rPr>
          <w:rFonts w:ascii="Times New Roman" w:hAnsi="Times New Roman" w:cs="Times New Roman"/>
          <w:b/>
          <w:sz w:val="22"/>
        </w:rPr>
      </w:pPr>
      <w:proofErr w:type="spellStart"/>
      <w:r>
        <w:rPr>
          <w:rFonts w:ascii="맑은 고딕" w:eastAsia="맑은 고딕" w:hAnsi="맑은 고딕" w:cs="Times New Roman" w:hint="eastAsia"/>
          <w:b/>
          <w:sz w:val="22"/>
        </w:rPr>
        <w:lastRenderedPageBreak/>
        <w:t>Ⅶ</w:t>
      </w:r>
      <w:proofErr w:type="spellEnd"/>
      <w:r>
        <w:rPr>
          <w:rFonts w:ascii="Times New Roman" w:hAnsi="Times New Roman" w:cs="Times New Roman"/>
          <w:b/>
          <w:sz w:val="22"/>
        </w:rPr>
        <w:t xml:space="preserve">. </w:t>
      </w:r>
      <w:r w:rsidR="009D200C" w:rsidRPr="00CE3DD7">
        <w:rPr>
          <w:rFonts w:ascii="Times New Roman" w:hAnsi="Times New Roman" w:cs="Times New Roman"/>
          <w:b/>
          <w:sz w:val="22"/>
        </w:rPr>
        <w:t>Reference</w:t>
      </w:r>
    </w:p>
    <w:p w:rsidR="00FC1464" w:rsidRDefault="005A6DE9" w:rsidP="00B07005">
      <w:pPr>
        <w:spacing w:line="360" w:lineRule="auto"/>
        <w:ind w:firstLineChars="50" w:firstLine="110"/>
        <w:jc w:val="left"/>
        <w:rPr>
          <w:rFonts w:ascii="Times New Roman" w:hAnsi="Times New Roman" w:cs="Times New Roman"/>
          <w:b/>
          <w:color w:val="FF0000"/>
          <w:sz w:val="22"/>
        </w:rPr>
      </w:pPr>
      <w:r w:rsidRPr="005A6DE9">
        <w:rPr>
          <w:rFonts w:ascii="Times New Roman" w:hAnsi="Times New Roman" w:cs="Times New Roman"/>
          <w:b/>
          <w:color w:val="FF0000"/>
          <w:sz w:val="22"/>
        </w:rPr>
        <w:t>(must include all reference in APA style, based on sources used for the research)</w:t>
      </w:r>
    </w:p>
    <w:p w:rsidR="00F66D1D" w:rsidRPr="00F66D1D" w:rsidRDefault="00F66D1D" w:rsidP="00B07005">
      <w:pPr>
        <w:spacing w:line="360" w:lineRule="auto"/>
        <w:ind w:firstLineChars="50" w:firstLine="100"/>
        <w:jc w:val="left"/>
        <w:rPr>
          <w:b/>
        </w:rPr>
      </w:pPr>
      <w:r w:rsidRPr="00F66D1D">
        <w:rPr>
          <w:rFonts w:hint="eastAsia"/>
          <w:b/>
        </w:rPr>
        <w:t>*</w:t>
      </w:r>
      <w:r w:rsidRPr="00F66D1D">
        <w:rPr>
          <w:b/>
        </w:rPr>
        <w:t>check attached APA format pdf file</w:t>
      </w:r>
    </w:p>
    <w:p w:rsidR="009D200C" w:rsidRPr="00CE3DD7" w:rsidRDefault="00F66D1D" w:rsidP="00F66D1D">
      <w:pPr>
        <w:spacing w:line="360" w:lineRule="auto"/>
        <w:ind w:firstLineChars="50" w:firstLine="100"/>
        <w:rPr>
          <w:rFonts w:ascii="Times New Roman" w:hAnsi="Times New Roman" w:cs="Times New Roman"/>
          <w:sz w:val="22"/>
        </w:rPr>
      </w:pPr>
      <w:r>
        <w:t xml:space="preserve">Edwards, A. A., </w:t>
      </w:r>
      <w:proofErr w:type="spellStart"/>
      <w:r>
        <w:t>Steacy</w:t>
      </w:r>
      <w:proofErr w:type="spellEnd"/>
      <w:r>
        <w:t xml:space="preserve">, L. M., Siegelman, N., </w:t>
      </w:r>
      <w:proofErr w:type="spellStart"/>
      <w:r>
        <w:t>Rigobon</w:t>
      </w:r>
      <w:proofErr w:type="spellEnd"/>
      <w:r>
        <w:t xml:space="preserve">, V. M., Kearns, D. M., </w:t>
      </w:r>
      <w:proofErr w:type="spellStart"/>
      <w:r>
        <w:t>Rueckl</w:t>
      </w:r>
      <w:proofErr w:type="spellEnd"/>
      <w:r>
        <w:t>, J. G., &amp; Compton, D. L. (2022). Unpacking the unique relationship between set for variability and word reading development: Examining word- and child-level predictors of performance. Journal of Educational Psychology, 114(6), 1242–1256. https://doi.org/10.1037/</w:t>
      </w:r>
      <w:r w:rsidRPr="00CE3DD7">
        <w:rPr>
          <w:rFonts w:ascii="Times New Roman" w:hAnsi="Times New Roman" w:cs="Times New Roman"/>
          <w:sz w:val="22"/>
        </w:rPr>
        <w:t xml:space="preserve"> </w:t>
      </w:r>
    </w:p>
    <w:p w:rsidR="00CE3DD7" w:rsidRPr="00CE3DD7" w:rsidRDefault="00CE3DD7" w:rsidP="00124A31">
      <w:pPr>
        <w:spacing w:line="360" w:lineRule="auto"/>
        <w:ind w:firstLineChars="50" w:firstLine="110"/>
        <w:jc w:val="left"/>
        <w:rPr>
          <w:rFonts w:ascii="Times New Roman" w:hAnsi="Times New Roman" w:cs="Times New Roman"/>
          <w:sz w:val="22"/>
        </w:rPr>
      </w:pPr>
    </w:p>
    <w:sectPr w:rsidR="00CE3DD7" w:rsidRPr="00CE3DD7" w:rsidSect="00CE3DD7">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5BD" w:rsidRDefault="00C145BD" w:rsidP="00460049">
      <w:pPr>
        <w:spacing w:after="0" w:line="240" w:lineRule="auto"/>
      </w:pPr>
      <w:r>
        <w:separator/>
      </w:r>
    </w:p>
  </w:endnote>
  <w:endnote w:type="continuationSeparator" w:id="0">
    <w:p w:rsidR="00C145BD" w:rsidRDefault="00C145BD" w:rsidP="00460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086658"/>
      <w:docPartObj>
        <w:docPartGallery w:val="Page Numbers (Bottom of Page)"/>
        <w:docPartUnique/>
      </w:docPartObj>
    </w:sdtPr>
    <w:sdtEndPr/>
    <w:sdtContent>
      <w:p w:rsidR="00FB65D4" w:rsidRDefault="00FB65D4">
        <w:pPr>
          <w:pStyle w:val="a5"/>
          <w:jc w:val="center"/>
        </w:pPr>
        <w:r>
          <w:fldChar w:fldCharType="begin"/>
        </w:r>
        <w:r>
          <w:instrText>PAGE   \* MERGEFORMAT</w:instrText>
        </w:r>
        <w:r>
          <w:fldChar w:fldCharType="separate"/>
        </w:r>
        <w:r>
          <w:rPr>
            <w:lang w:val="ko-KR"/>
          </w:rPr>
          <w:t>2</w:t>
        </w:r>
        <w:r>
          <w:fldChar w:fldCharType="end"/>
        </w:r>
      </w:p>
    </w:sdtContent>
  </w:sdt>
  <w:p w:rsidR="00615904" w:rsidRDefault="0061590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5BD" w:rsidRDefault="00C145BD" w:rsidP="00460049">
      <w:pPr>
        <w:spacing w:after="0" w:line="240" w:lineRule="auto"/>
      </w:pPr>
      <w:r>
        <w:separator/>
      </w:r>
    </w:p>
  </w:footnote>
  <w:footnote w:type="continuationSeparator" w:id="0">
    <w:p w:rsidR="00C145BD" w:rsidRDefault="00C145BD" w:rsidP="00460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D7639"/>
    <w:multiLevelType w:val="hybridMultilevel"/>
    <w:tmpl w:val="6E7E6F0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F3E17AB"/>
    <w:multiLevelType w:val="hybridMultilevel"/>
    <w:tmpl w:val="56DE07A6"/>
    <w:lvl w:ilvl="0" w:tplc="829E463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35B058E5"/>
    <w:multiLevelType w:val="hybridMultilevel"/>
    <w:tmpl w:val="45A41D90"/>
    <w:lvl w:ilvl="0" w:tplc="0E2622EE">
      <w:start w:val="1"/>
      <w:numFmt w:val="decimal"/>
      <w:lvlText w:val="%1."/>
      <w:lvlJc w:val="left"/>
      <w:pPr>
        <w:ind w:left="470" w:hanging="36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3" w15:restartNumberingAfterBreak="0">
    <w:nsid w:val="55E0362C"/>
    <w:multiLevelType w:val="hybridMultilevel"/>
    <w:tmpl w:val="C9E29E4E"/>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4" w15:restartNumberingAfterBreak="0">
    <w:nsid w:val="5FD359C6"/>
    <w:multiLevelType w:val="hybridMultilevel"/>
    <w:tmpl w:val="87AC5B04"/>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5" w15:restartNumberingAfterBreak="0">
    <w:nsid w:val="677B1608"/>
    <w:multiLevelType w:val="multilevel"/>
    <w:tmpl w:val="14928B64"/>
    <w:lvl w:ilvl="0">
      <w:start w:val="1"/>
      <w:numFmt w:val="bullet"/>
      <w:lvlText w:val="·"/>
      <w:lvlJc w:val="left"/>
      <w:pPr>
        <w:tabs>
          <w:tab w:val="num" w:pos="720"/>
        </w:tabs>
        <w:ind w:left="720" w:hanging="360"/>
      </w:pPr>
      <w:rPr>
        <w:rFonts w:ascii="맑은 고딕" w:eastAsia="맑은 고딕" w:hAnsi="맑은 고딕"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B"/>
    <w:rsid w:val="00010028"/>
    <w:rsid w:val="000124EB"/>
    <w:rsid w:val="000417EC"/>
    <w:rsid w:val="000444FC"/>
    <w:rsid w:val="00047F7F"/>
    <w:rsid w:val="00063D1F"/>
    <w:rsid w:val="00077640"/>
    <w:rsid w:val="00095544"/>
    <w:rsid w:val="00095AF7"/>
    <w:rsid w:val="00096B2A"/>
    <w:rsid w:val="000A2815"/>
    <w:rsid w:val="000A692D"/>
    <w:rsid w:val="000B7BBB"/>
    <w:rsid w:val="000C44F8"/>
    <w:rsid w:val="000C5778"/>
    <w:rsid w:val="000D634E"/>
    <w:rsid w:val="000F04CA"/>
    <w:rsid w:val="000F46E7"/>
    <w:rsid w:val="000F5D7C"/>
    <w:rsid w:val="001056FF"/>
    <w:rsid w:val="00112596"/>
    <w:rsid w:val="00115920"/>
    <w:rsid w:val="00123559"/>
    <w:rsid w:val="001242F0"/>
    <w:rsid w:val="00124A31"/>
    <w:rsid w:val="00127B6E"/>
    <w:rsid w:val="00127E4D"/>
    <w:rsid w:val="0013635A"/>
    <w:rsid w:val="001407BD"/>
    <w:rsid w:val="00155A7A"/>
    <w:rsid w:val="00164AC2"/>
    <w:rsid w:val="00177F46"/>
    <w:rsid w:val="00184968"/>
    <w:rsid w:val="00186C67"/>
    <w:rsid w:val="00197AA7"/>
    <w:rsid w:val="001A4678"/>
    <w:rsid w:val="001B532D"/>
    <w:rsid w:val="001C0FB8"/>
    <w:rsid w:val="001D4204"/>
    <w:rsid w:val="001F3E9E"/>
    <w:rsid w:val="00205985"/>
    <w:rsid w:val="00215723"/>
    <w:rsid w:val="0024561A"/>
    <w:rsid w:val="002557F5"/>
    <w:rsid w:val="002800CC"/>
    <w:rsid w:val="00285C94"/>
    <w:rsid w:val="002A2B12"/>
    <w:rsid w:val="002D2DA3"/>
    <w:rsid w:val="002F1EDC"/>
    <w:rsid w:val="002F3C1F"/>
    <w:rsid w:val="0030681C"/>
    <w:rsid w:val="003117D3"/>
    <w:rsid w:val="0031222F"/>
    <w:rsid w:val="00323912"/>
    <w:rsid w:val="00324558"/>
    <w:rsid w:val="003314F3"/>
    <w:rsid w:val="00337614"/>
    <w:rsid w:val="003533C6"/>
    <w:rsid w:val="003579D1"/>
    <w:rsid w:val="003645DC"/>
    <w:rsid w:val="00365C8F"/>
    <w:rsid w:val="003719D4"/>
    <w:rsid w:val="00372193"/>
    <w:rsid w:val="00375BE5"/>
    <w:rsid w:val="00383EE9"/>
    <w:rsid w:val="00385DC2"/>
    <w:rsid w:val="00387FE7"/>
    <w:rsid w:val="003A0F9E"/>
    <w:rsid w:val="003A2F95"/>
    <w:rsid w:val="003A68FF"/>
    <w:rsid w:val="003A6E55"/>
    <w:rsid w:val="003B1BA5"/>
    <w:rsid w:val="003B6155"/>
    <w:rsid w:val="003D127C"/>
    <w:rsid w:val="003E28FF"/>
    <w:rsid w:val="00416E19"/>
    <w:rsid w:val="004407B0"/>
    <w:rsid w:val="00460049"/>
    <w:rsid w:val="00463B12"/>
    <w:rsid w:val="0048128C"/>
    <w:rsid w:val="004934D5"/>
    <w:rsid w:val="004B1F0B"/>
    <w:rsid w:val="004C1136"/>
    <w:rsid w:val="004C1A0E"/>
    <w:rsid w:val="004D7DB9"/>
    <w:rsid w:val="004E1C15"/>
    <w:rsid w:val="004E660C"/>
    <w:rsid w:val="004F37F6"/>
    <w:rsid w:val="00500AE4"/>
    <w:rsid w:val="005029C4"/>
    <w:rsid w:val="00503800"/>
    <w:rsid w:val="00520F4F"/>
    <w:rsid w:val="00523661"/>
    <w:rsid w:val="0052393D"/>
    <w:rsid w:val="005704CB"/>
    <w:rsid w:val="00587585"/>
    <w:rsid w:val="005940DF"/>
    <w:rsid w:val="005A3623"/>
    <w:rsid w:val="005A5960"/>
    <w:rsid w:val="005A6DE9"/>
    <w:rsid w:val="005B047F"/>
    <w:rsid w:val="005B2A85"/>
    <w:rsid w:val="005C1FE5"/>
    <w:rsid w:val="005C3146"/>
    <w:rsid w:val="005C49C2"/>
    <w:rsid w:val="005D1583"/>
    <w:rsid w:val="005D31B6"/>
    <w:rsid w:val="005D5A53"/>
    <w:rsid w:val="005E48B7"/>
    <w:rsid w:val="005F1BD9"/>
    <w:rsid w:val="005F1DAD"/>
    <w:rsid w:val="006024C6"/>
    <w:rsid w:val="00613D58"/>
    <w:rsid w:val="00615904"/>
    <w:rsid w:val="006202D2"/>
    <w:rsid w:val="00620893"/>
    <w:rsid w:val="00637A61"/>
    <w:rsid w:val="00643E0E"/>
    <w:rsid w:val="00644C5F"/>
    <w:rsid w:val="00646C9D"/>
    <w:rsid w:val="0066308E"/>
    <w:rsid w:val="00665020"/>
    <w:rsid w:val="00665CAE"/>
    <w:rsid w:val="00670D41"/>
    <w:rsid w:val="00684577"/>
    <w:rsid w:val="006A5055"/>
    <w:rsid w:val="006A6FB5"/>
    <w:rsid w:val="006B1F68"/>
    <w:rsid w:val="006C1B88"/>
    <w:rsid w:val="006D598E"/>
    <w:rsid w:val="006D667A"/>
    <w:rsid w:val="00703967"/>
    <w:rsid w:val="00705833"/>
    <w:rsid w:val="00706A7B"/>
    <w:rsid w:val="007127A0"/>
    <w:rsid w:val="007145EA"/>
    <w:rsid w:val="0072096D"/>
    <w:rsid w:val="007224AC"/>
    <w:rsid w:val="00746D3B"/>
    <w:rsid w:val="0074719E"/>
    <w:rsid w:val="00754774"/>
    <w:rsid w:val="00756AFD"/>
    <w:rsid w:val="00761144"/>
    <w:rsid w:val="007663AD"/>
    <w:rsid w:val="00781EFD"/>
    <w:rsid w:val="00787D4D"/>
    <w:rsid w:val="007D308B"/>
    <w:rsid w:val="007D3C9D"/>
    <w:rsid w:val="007E5C4B"/>
    <w:rsid w:val="007E667C"/>
    <w:rsid w:val="00814AD0"/>
    <w:rsid w:val="00816261"/>
    <w:rsid w:val="00851A59"/>
    <w:rsid w:val="0085729E"/>
    <w:rsid w:val="0086466A"/>
    <w:rsid w:val="00865858"/>
    <w:rsid w:val="008669E8"/>
    <w:rsid w:val="00880275"/>
    <w:rsid w:val="008862B0"/>
    <w:rsid w:val="008C029F"/>
    <w:rsid w:val="008C6B0B"/>
    <w:rsid w:val="008D6E52"/>
    <w:rsid w:val="008E413C"/>
    <w:rsid w:val="00902B1F"/>
    <w:rsid w:val="00912F7D"/>
    <w:rsid w:val="00914ADB"/>
    <w:rsid w:val="00923725"/>
    <w:rsid w:val="00926B3B"/>
    <w:rsid w:val="0094569D"/>
    <w:rsid w:val="0095251C"/>
    <w:rsid w:val="0095797F"/>
    <w:rsid w:val="0096288D"/>
    <w:rsid w:val="0096384F"/>
    <w:rsid w:val="00971420"/>
    <w:rsid w:val="00975438"/>
    <w:rsid w:val="00975D87"/>
    <w:rsid w:val="00980D09"/>
    <w:rsid w:val="009909A7"/>
    <w:rsid w:val="009C23B2"/>
    <w:rsid w:val="009D0E6B"/>
    <w:rsid w:val="009D200C"/>
    <w:rsid w:val="009E02FB"/>
    <w:rsid w:val="009F4EAE"/>
    <w:rsid w:val="009F61A2"/>
    <w:rsid w:val="009F65D6"/>
    <w:rsid w:val="00A04049"/>
    <w:rsid w:val="00A12313"/>
    <w:rsid w:val="00A32624"/>
    <w:rsid w:val="00A32F67"/>
    <w:rsid w:val="00A34EB9"/>
    <w:rsid w:val="00A35A59"/>
    <w:rsid w:val="00A514F7"/>
    <w:rsid w:val="00A62107"/>
    <w:rsid w:val="00A9010B"/>
    <w:rsid w:val="00A95366"/>
    <w:rsid w:val="00A9544E"/>
    <w:rsid w:val="00AA61B4"/>
    <w:rsid w:val="00AD1AF6"/>
    <w:rsid w:val="00AD47CF"/>
    <w:rsid w:val="00AD4C94"/>
    <w:rsid w:val="00AF1809"/>
    <w:rsid w:val="00B07005"/>
    <w:rsid w:val="00B25BC8"/>
    <w:rsid w:val="00B30CCB"/>
    <w:rsid w:val="00B83BD6"/>
    <w:rsid w:val="00B94952"/>
    <w:rsid w:val="00BA3774"/>
    <w:rsid w:val="00BA3B16"/>
    <w:rsid w:val="00BB2A84"/>
    <w:rsid w:val="00BD064C"/>
    <w:rsid w:val="00BD2872"/>
    <w:rsid w:val="00BD3127"/>
    <w:rsid w:val="00BE1454"/>
    <w:rsid w:val="00C100E9"/>
    <w:rsid w:val="00C10324"/>
    <w:rsid w:val="00C10E31"/>
    <w:rsid w:val="00C125B8"/>
    <w:rsid w:val="00C136BF"/>
    <w:rsid w:val="00C145BD"/>
    <w:rsid w:val="00C20076"/>
    <w:rsid w:val="00C22A8F"/>
    <w:rsid w:val="00C321C2"/>
    <w:rsid w:val="00C3339C"/>
    <w:rsid w:val="00C34CD5"/>
    <w:rsid w:val="00C630ED"/>
    <w:rsid w:val="00C64C39"/>
    <w:rsid w:val="00C732F6"/>
    <w:rsid w:val="00C82367"/>
    <w:rsid w:val="00C86718"/>
    <w:rsid w:val="00C96AC3"/>
    <w:rsid w:val="00C96E9A"/>
    <w:rsid w:val="00CA0A87"/>
    <w:rsid w:val="00CB5C38"/>
    <w:rsid w:val="00CC2FCF"/>
    <w:rsid w:val="00CD1F7B"/>
    <w:rsid w:val="00CD377C"/>
    <w:rsid w:val="00CD3BF6"/>
    <w:rsid w:val="00CD4199"/>
    <w:rsid w:val="00CD7A7A"/>
    <w:rsid w:val="00CE35A9"/>
    <w:rsid w:val="00CE3DD7"/>
    <w:rsid w:val="00CE6950"/>
    <w:rsid w:val="00D116C6"/>
    <w:rsid w:val="00D1782B"/>
    <w:rsid w:val="00D56F66"/>
    <w:rsid w:val="00D64885"/>
    <w:rsid w:val="00D93A8C"/>
    <w:rsid w:val="00D97FDD"/>
    <w:rsid w:val="00DA6FFC"/>
    <w:rsid w:val="00DD6652"/>
    <w:rsid w:val="00DE5171"/>
    <w:rsid w:val="00DF0BF4"/>
    <w:rsid w:val="00DF323B"/>
    <w:rsid w:val="00DF3EA5"/>
    <w:rsid w:val="00DF5F04"/>
    <w:rsid w:val="00E06C51"/>
    <w:rsid w:val="00E114F3"/>
    <w:rsid w:val="00E17D94"/>
    <w:rsid w:val="00E263A2"/>
    <w:rsid w:val="00E43936"/>
    <w:rsid w:val="00E448DB"/>
    <w:rsid w:val="00E56694"/>
    <w:rsid w:val="00E63098"/>
    <w:rsid w:val="00E6627B"/>
    <w:rsid w:val="00E71A74"/>
    <w:rsid w:val="00E72E7F"/>
    <w:rsid w:val="00E733E2"/>
    <w:rsid w:val="00E77D1B"/>
    <w:rsid w:val="00E80D92"/>
    <w:rsid w:val="00E80DB5"/>
    <w:rsid w:val="00E837E5"/>
    <w:rsid w:val="00E849F9"/>
    <w:rsid w:val="00E916B1"/>
    <w:rsid w:val="00E946F3"/>
    <w:rsid w:val="00EA3E96"/>
    <w:rsid w:val="00EC11C9"/>
    <w:rsid w:val="00ED436B"/>
    <w:rsid w:val="00ED4E0A"/>
    <w:rsid w:val="00ED5F26"/>
    <w:rsid w:val="00EE362E"/>
    <w:rsid w:val="00EE457C"/>
    <w:rsid w:val="00EF1749"/>
    <w:rsid w:val="00EF23F6"/>
    <w:rsid w:val="00EF5351"/>
    <w:rsid w:val="00EF5499"/>
    <w:rsid w:val="00EF5C7E"/>
    <w:rsid w:val="00EF7F59"/>
    <w:rsid w:val="00F02DA8"/>
    <w:rsid w:val="00F06BAF"/>
    <w:rsid w:val="00F2095A"/>
    <w:rsid w:val="00F33510"/>
    <w:rsid w:val="00F34B2D"/>
    <w:rsid w:val="00F4040B"/>
    <w:rsid w:val="00F439B7"/>
    <w:rsid w:val="00F43B89"/>
    <w:rsid w:val="00F57A55"/>
    <w:rsid w:val="00F57EE8"/>
    <w:rsid w:val="00F65AE4"/>
    <w:rsid w:val="00F66D1D"/>
    <w:rsid w:val="00F819A2"/>
    <w:rsid w:val="00FA6A7D"/>
    <w:rsid w:val="00FB6406"/>
    <w:rsid w:val="00FB65D4"/>
    <w:rsid w:val="00FC1464"/>
    <w:rsid w:val="00FD7B5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0E4B1"/>
  <w15:chartTrackingRefBased/>
  <w15:docId w15:val="{94F1B31E-F277-43A1-8966-CD744AD2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D1F7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200C"/>
    <w:rPr>
      <w:color w:val="0000FF" w:themeColor="hyperlink"/>
      <w:u w:val="single"/>
    </w:rPr>
  </w:style>
  <w:style w:type="paragraph" w:styleId="a4">
    <w:name w:val="header"/>
    <w:basedOn w:val="a"/>
    <w:link w:val="Char"/>
    <w:uiPriority w:val="99"/>
    <w:unhideWhenUsed/>
    <w:rsid w:val="00460049"/>
    <w:pPr>
      <w:tabs>
        <w:tab w:val="center" w:pos="4513"/>
        <w:tab w:val="right" w:pos="9026"/>
      </w:tabs>
      <w:snapToGrid w:val="0"/>
    </w:pPr>
  </w:style>
  <w:style w:type="character" w:customStyle="1" w:styleId="Char">
    <w:name w:val="머리글 Char"/>
    <w:basedOn w:val="a0"/>
    <w:link w:val="a4"/>
    <w:uiPriority w:val="99"/>
    <w:rsid w:val="00460049"/>
  </w:style>
  <w:style w:type="paragraph" w:styleId="a5">
    <w:name w:val="footer"/>
    <w:basedOn w:val="a"/>
    <w:link w:val="Char0"/>
    <w:uiPriority w:val="99"/>
    <w:unhideWhenUsed/>
    <w:rsid w:val="00460049"/>
    <w:pPr>
      <w:tabs>
        <w:tab w:val="center" w:pos="4513"/>
        <w:tab w:val="right" w:pos="9026"/>
      </w:tabs>
      <w:snapToGrid w:val="0"/>
    </w:pPr>
  </w:style>
  <w:style w:type="character" w:customStyle="1" w:styleId="Char0">
    <w:name w:val="바닥글 Char"/>
    <w:basedOn w:val="a0"/>
    <w:link w:val="a5"/>
    <w:uiPriority w:val="99"/>
    <w:rsid w:val="00460049"/>
  </w:style>
  <w:style w:type="paragraph" w:styleId="a6">
    <w:name w:val="List Paragraph"/>
    <w:basedOn w:val="a"/>
    <w:uiPriority w:val="34"/>
    <w:qFormat/>
    <w:rsid w:val="0013635A"/>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911961">
      <w:bodyDiv w:val="1"/>
      <w:marLeft w:val="0"/>
      <w:marRight w:val="0"/>
      <w:marTop w:val="0"/>
      <w:marBottom w:val="0"/>
      <w:divBdr>
        <w:top w:val="none" w:sz="0" w:space="0" w:color="auto"/>
        <w:left w:val="none" w:sz="0" w:space="0" w:color="auto"/>
        <w:bottom w:val="none" w:sz="0" w:space="0" w:color="auto"/>
        <w:right w:val="none" w:sz="0" w:space="0" w:color="auto"/>
      </w:divBdr>
    </w:div>
    <w:div w:id="1084303961">
      <w:bodyDiv w:val="1"/>
      <w:marLeft w:val="0"/>
      <w:marRight w:val="0"/>
      <w:marTop w:val="0"/>
      <w:marBottom w:val="0"/>
      <w:divBdr>
        <w:top w:val="none" w:sz="0" w:space="0" w:color="auto"/>
        <w:left w:val="none" w:sz="0" w:space="0" w:color="auto"/>
        <w:bottom w:val="none" w:sz="0" w:space="0" w:color="auto"/>
        <w:right w:val="none" w:sz="0" w:space="0" w:color="auto"/>
      </w:divBdr>
      <w:divsChild>
        <w:div w:id="504173114">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C29F5-7B06-41F4-9C05-DBD50D28B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740</Words>
  <Characters>4218</Characters>
  <Application>Microsoft Office Word</Application>
  <DocSecurity>0</DocSecurity>
  <Lines>35</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hyungyoung</dc:creator>
  <cp:keywords/>
  <dc:description/>
  <cp:lastModifiedBy>Administrator</cp:lastModifiedBy>
  <cp:revision>4</cp:revision>
  <dcterms:created xsi:type="dcterms:W3CDTF">2024-10-24T08:17:00Z</dcterms:created>
  <dcterms:modified xsi:type="dcterms:W3CDTF">2024-10-24T09:02:00Z</dcterms:modified>
</cp:coreProperties>
</file>